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DE91" w14:textId="4ADFADD4" w:rsidR="00D73E1E" w:rsidRDefault="00D73E1E" w:rsidP="00D73E1E">
      <w:pPr>
        <w:pStyle w:val="Titel"/>
      </w:pPr>
      <w:r>
        <w:t xml:space="preserve">Preisliste für Holzarbeiten </w:t>
      </w:r>
    </w:p>
    <w:tbl>
      <w:tblPr>
        <w:tblStyle w:val="EinfacheTabelle1"/>
        <w:tblW w:w="0" w:type="auto"/>
        <w:tblLook w:val="0420" w:firstRow="1" w:lastRow="0" w:firstColumn="0" w:lastColumn="0" w:noHBand="0" w:noVBand="1"/>
      </w:tblPr>
      <w:tblGrid>
        <w:gridCol w:w="6658"/>
        <w:gridCol w:w="2268"/>
      </w:tblGrid>
      <w:tr w:rsidR="003B0FE8" w:rsidRPr="003B0FE8" w14:paraId="6BD93AD9" w14:textId="77777777" w:rsidTr="00AE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15C2B5C6" w14:textId="77777777" w:rsidR="003B0FE8" w:rsidRPr="003B0FE8" w:rsidRDefault="003B0FE8" w:rsidP="001D324E">
            <w:pPr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Produkt</w:t>
            </w:r>
          </w:p>
        </w:tc>
        <w:tc>
          <w:tcPr>
            <w:tcW w:w="2268" w:type="dxa"/>
          </w:tcPr>
          <w:p w14:paraId="2621702D" w14:textId="77777777" w:rsidR="003B0FE8" w:rsidRPr="003B0FE8" w:rsidRDefault="003B0FE8" w:rsidP="001D324E">
            <w:pPr>
              <w:jc w:val="right"/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Preis (CHF)</w:t>
            </w:r>
          </w:p>
        </w:tc>
      </w:tr>
      <w:tr w:rsidR="003B0FE8" w:rsidRPr="003B0FE8" w14:paraId="1AEDCE35" w14:textId="77777777" w:rsidTr="00AE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58" w:type="dxa"/>
          </w:tcPr>
          <w:p w14:paraId="07B38222" w14:textId="49307618" w:rsidR="003B0FE8" w:rsidRPr="00AE5420" w:rsidRDefault="003B0FE8" w:rsidP="001D324E">
            <w:pPr>
              <w:rPr>
                <w:b/>
                <w:bCs/>
                <w:sz w:val="36"/>
                <w:szCs w:val="36"/>
              </w:rPr>
            </w:pPr>
            <w:r w:rsidRPr="00AE5420">
              <w:rPr>
                <w:b/>
                <w:bCs/>
                <w:sz w:val="36"/>
                <w:szCs w:val="36"/>
              </w:rPr>
              <w:t xml:space="preserve">Relief </w:t>
            </w:r>
            <w:proofErr w:type="spellStart"/>
            <w:r w:rsidRPr="00AE5420">
              <w:rPr>
                <w:b/>
                <w:bCs/>
                <w:sz w:val="36"/>
                <w:szCs w:val="36"/>
              </w:rPr>
              <w:t>gross</w:t>
            </w:r>
            <w:proofErr w:type="spellEnd"/>
          </w:p>
        </w:tc>
        <w:tc>
          <w:tcPr>
            <w:tcW w:w="2268" w:type="dxa"/>
          </w:tcPr>
          <w:p w14:paraId="26516072" w14:textId="77777777" w:rsidR="003B0FE8" w:rsidRPr="003B0FE8" w:rsidRDefault="003B0FE8" w:rsidP="001D324E">
            <w:pPr>
              <w:jc w:val="right"/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180.00</w:t>
            </w:r>
          </w:p>
        </w:tc>
      </w:tr>
      <w:tr w:rsidR="003B0FE8" w:rsidRPr="003B0FE8" w14:paraId="0EB1E2C0" w14:textId="77777777" w:rsidTr="00AE5420">
        <w:tc>
          <w:tcPr>
            <w:tcW w:w="6658" w:type="dxa"/>
          </w:tcPr>
          <w:p w14:paraId="300C8419" w14:textId="632F6250" w:rsidR="003B0FE8" w:rsidRPr="00AE5420" w:rsidRDefault="003B0FE8" w:rsidP="001D324E">
            <w:pPr>
              <w:rPr>
                <w:sz w:val="36"/>
                <w:szCs w:val="36"/>
              </w:rPr>
            </w:pPr>
            <w:r w:rsidRPr="00AE5420">
              <w:rPr>
                <w:b/>
                <w:bCs/>
                <w:sz w:val="36"/>
                <w:szCs w:val="36"/>
              </w:rPr>
              <w:t xml:space="preserve">Relief </w:t>
            </w:r>
            <w:proofErr w:type="spellStart"/>
            <w:r w:rsidRPr="00AE5420">
              <w:rPr>
                <w:b/>
                <w:bCs/>
                <w:sz w:val="36"/>
                <w:szCs w:val="36"/>
              </w:rPr>
              <w:t>gross</w:t>
            </w:r>
            <w:proofErr w:type="spellEnd"/>
            <w:r w:rsidRPr="00AE5420">
              <w:rPr>
                <w:sz w:val="36"/>
                <w:szCs w:val="36"/>
              </w:rPr>
              <w:t xml:space="preserve"> </w:t>
            </w:r>
            <w:r w:rsidRPr="00AE5420">
              <w:rPr>
                <w:sz w:val="32"/>
                <w:szCs w:val="32"/>
              </w:rPr>
              <w:t>mit integrierter Uhr</w:t>
            </w:r>
          </w:p>
        </w:tc>
        <w:tc>
          <w:tcPr>
            <w:tcW w:w="2268" w:type="dxa"/>
          </w:tcPr>
          <w:p w14:paraId="5723AD08" w14:textId="77777777" w:rsidR="003B0FE8" w:rsidRPr="003B0FE8" w:rsidRDefault="003B0FE8" w:rsidP="001D324E">
            <w:pPr>
              <w:jc w:val="right"/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250.00</w:t>
            </w:r>
          </w:p>
        </w:tc>
      </w:tr>
      <w:tr w:rsidR="003B0FE8" w:rsidRPr="003B0FE8" w14:paraId="293F11E0" w14:textId="77777777" w:rsidTr="00AE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58" w:type="dxa"/>
          </w:tcPr>
          <w:p w14:paraId="5954A73B" w14:textId="77777777" w:rsidR="003B0FE8" w:rsidRPr="00AE5420" w:rsidRDefault="003B0FE8" w:rsidP="001D324E">
            <w:pPr>
              <w:rPr>
                <w:b/>
                <w:bCs/>
                <w:sz w:val="36"/>
                <w:szCs w:val="36"/>
              </w:rPr>
            </w:pPr>
            <w:r w:rsidRPr="00AE5420">
              <w:rPr>
                <w:b/>
                <w:bCs/>
                <w:sz w:val="36"/>
                <w:szCs w:val="36"/>
              </w:rPr>
              <w:t>Relief klein</w:t>
            </w:r>
          </w:p>
        </w:tc>
        <w:tc>
          <w:tcPr>
            <w:tcW w:w="2268" w:type="dxa"/>
          </w:tcPr>
          <w:p w14:paraId="67A46838" w14:textId="77777777" w:rsidR="003B0FE8" w:rsidRPr="003B0FE8" w:rsidRDefault="003B0FE8" w:rsidP="001D324E">
            <w:pPr>
              <w:jc w:val="right"/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150.00</w:t>
            </w:r>
          </w:p>
        </w:tc>
      </w:tr>
      <w:tr w:rsidR="003B0FE8" w:rsidRPr="003B0FE8" w14:paraId="77AB6193" w14:textId="77777777" w:rsidTr="00AE5420">
        <w:tc>
          <w:tcPr>
            <w:tcW w:w="6658" w:type="dxa"/>
          </w:tcPr>
          <w:p w14:paraId="739D7692" w14:textId="1DD9DEA2" w:rsidR="003B0FE8" w:rsidRPr="00AE5420" w:rsidRDefault="0035536B" w:rsidP="001D324E">
            <w:pPr>
              <w:rPr>
                <w:sz w:val="36"/>
                <w:szCs w:val="36"/>
              </w:rPr>
            </w:pPr>
            <w:r w:rsidRPr="00AE5420">
              <w:rPr>
                <w:b/>
                <w:bCs/>
                <w:sz w:val="36"/>
                <w:szCs w:val="36"/>
              </w:rPr>
              <w:t xml:space="preserve">Skulptur </w:t>
            </w:r>
            <w:proofErr w:type="spellStart"/>
            <w:r w:rsidR="00AE5420" w:rsidRPr="00AE5420">
              <w:rPr>
                <w:b/>
                <w:bCs/>
                <w:sz w:val="36"/>
                <w:szCs w:val="36"/>
              </w:rPr>
              <w:t>gross</w:t>
            </w:r>
            <w:proofErr w:type="spellEnd"/>
            <w:r w:rsidR="00AE5420" w:rsidRPr="00AE5420">
              <w:rPr>
                <w:sz w:val="36"/>
                <w:szCs w:val="36"/>
              </w:rPr>
              <w:t xml:space="preserve"> </w:t>
            </w:r>
            <w:r w:rsidR="003B0FE8" w:rsidRPr="00AE5420">
              <w:rPr>
                <w:sz w:val="32"/>
                <w:szCs w:val="32"/>
              </w:rPr>
              <w:t>Uhu und Adler</w:t>
            </w:r>
            <w:r w:rsidR="003B0FE8" w:rsidRPr="00AE5420">
              <w:rPr>
                <w:sz w:val="36"/>
                <w:szCs w:val="36"/>
              </w:rPr>
              <w:t xml:space="preserve"> </w:t>
            </w:r>
          </w:p>
        </w:tc>
        <w:tc>
          <w:tcPr>
            <w:tcW w:w="2268" w:type="dxa"/>
          </w:tcPr>
          <w:p w14:paraId="307AF23A" w14:textId="77777777" w:rsidR="003B0FE8" w:rsidRPr="003B0FE8" w:rsidRDefault="003B0FE8" w:rsidP="001D324E">
            <w:pPr>
              <w:jc w:val="right"/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500.00</w:t>
            </w:r>
          </w:p>
        </w:tc>
      </w:tr>
      <w:tr w:rsidR="003B0FE8" w:rsidRPr="003B0FE8" w14:paraId="0ADF72B9" w14:textId="77777777" w:rsidTr="00AE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58" w:type="dxa"/>
          </w:tcPr>
          <w:p w14:paraId="04CB41B0" w14:textId="69FA4D87" w:rsidR="003B0FE8" w:rsidRPr="00AE5420" w:rsidRDefault="0035536B" w:rsidP="001D324E">
            <w:pPr>
              <w:rPr>
                <w:sz w:val="36"/>
                <w:szCs w:val="36"/>
              </w:rPr>
            </w:pPr>
            <w:r w:rsidRPr="00AE5420">
              <w:rPr>
                <w:b/>
                <w:bCs/>
                <w:sz w:val="36"/>
                <w:szCs w:val="36"/>
              </w:rPr>
              <w:t xml:space="preserve">Skulptur </w:t>
            </w:r>
            <w:r w:rsidR="00AE5420" w:rsidRPr="00AE5420">
              <w:rPr>
                <w:b/>
                <w:bCs/>
                <w:sz w:val="36"/>
                <w:szCs w:val="36"/>
              </w:rPr>
              <w:t>klein</w:t>
            </w:r>
            <w:r w:rsidR="00AE5420" w:rsidRPr="00AE5420">
              <w:rPr>
                <w:b/>
                <w:bCs/>
                <w:sz w:val="36"/>
                <w:szCs w:val="36"/>
              </w:rPr>
              <w:t xml:space="preserve"> </w:t>
            </w:r>
            <w:r w:rsidR="003B0FE8" w:rsidRPr="00AE5420">
              <w:rPr>
                <w:sz w:val="32"/>
                <w:szCs w:val="32"/>
              </w:rPr>
              <w:t>Uhu</w:t>
            </w:r>
            <w:r w:rsidR="00AE5420">
              <w:rPr>
                <w:sz w:val="32"/>
                <w:szCs w:val="32"/>
              </w:rPr>
              <w:t xml:space="preserve">, </w:t>
            </w:r>
            <w:r w:rsidR="003B0FE8" w:rsidRPr="00AE5420">
              <w:rPr>
                <w:sz w:val="32"/>
                <w:szCs w:val="32"/>
              </w:rPr>
              <w:t>Adler</w:t>
            </w:r>
            <w:r w:rsidR="00AE5420">
              <w:rPr>
                <w:sz w:val="32"/>
                <w:szCs w:val="32"/>
              </w:rPr>
              <w:t>,</w:t>
            </w:r>
            <w:r w:rsidR="003B0FE8" w:rsidRPr="00AE5420">
              <w:rPr>
                <w:sz w:val="32"/>
                <w:szCs w:val="32"/>
              </w:rPr>
              <w:t xml:space="preserve"> </w:t>
            </w:r>
            <w:r w:rsidR="001B683C" w:rsidRPr="00AE5420">
              <w:rPr>
                <w:sz w:val="32"/>
                <w:szCs w:val="32"/>
              </w:rPr>
              <w:t>Buddha</w:t>
            </w:r>
            <w:r w:rsidR="001B683C" w:rsidRPr="00AE5420">
              <w:rPr>
                <w:sz w:val="36"/>
                <w:szCs w:val="36"/>
              </w:rPr>
              <w:t xml:space="preserve"> </w:t>
            </w:r>
          </w:p>
        </w:tc>
        <w:tc>
          <w:tcPr>
            <w:tcW w:w="2268" w:type="dxa"/>
          </w:tcPr>
          <w:p w14:paraId="14FEB7D7" w14:textId="77777777" w:rsidR="003B0FE8" w:rsidRPr="003B0FE8" w:rsidRDefault="003B0FE8" w:rsidP="001D324E">
            <w:pPr>
              <w:jc w:val="right"/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150.00</w:t>
            </w:r>
          </w:p>
        </w:tc>
      </w:tr>
      <w:tr w:rsidR="003B0FE8" w:rsidRPr="003B0FE8" w14:paraId="29E54B1F" w14:textId="77777777" w:rsidTr="00AE5420">
        <w:tc>
          <w:tcPr>
            <w:tcW w:w="6658" w:type="dxa"/>
          </w:tcPr>
          <w:p w14:paraId="3940DEDA" w14:textId="2CD028F3" w:rsidR="003B0FE8" w:rsidRPr="00AE5420" w:rsidRDefault="0035536B" w:rsidP="001D324E">
            <w:pPr>
              <w:rPr>
                <w:sz w:val="36"/>
                <w:szCs w:val="36"/>
              </w:rPr>
            </w:pPr>
            <w:r w:rsidRPr="00AE5420">
              <w:rPr>
                <w:b/>
                <w:bCs/>
                <w:sz w:val="36"/>
                <w:szCs w:val="36"/>
              </w:rPr>
              <w:t xml:space="preserve">Skulptur </w:t>
            </w:r>
            <w:r w:rsidR="00AE5420" w:rsidRPr="00AE5420">
              <w:rPr>
                <w:b/>
                <w:bCs/>
                <w:sz w:val="36"/>
                <w:szCs w:val="36"/>
              </w:rPr>
              <w:t>klein</w:t>
            </w:r>
            <w:r w:rsidR="00AE5420" w:rsidRPr="00AE5420">
              <w:rPr>
                <w:sz w:val="36"/>
                <w:szCs w:val="36"/>
              </w:rPr>
              <w:t xml:space="preserve"> </w:t>
            </w:r>
            <w:r w:rsidR="003B0FE8" w:rsidRPr="00AE5420">
              <w:rPr>
                <w:sz w:val="32"/>
                <w:szCs w:val="32"/>
              </w:rPr>
              <w:t>Adler fliegend</w:t>
            </w:r>
            <w:r w:rsidR="001B683C" w:rsidRPr="00AE5420">
              <w:rPr>
                <w:sz w:val="32"/>
                <w:szCs w:val="32"/>
              </w:rPr>
              <w:t xml:space="preserve">, Steinbock, </w:t>
            </w:r>
            <w:proofErr w:type="spellStart"/>
            <w:r w:rsidR="001B683C" w:rsidRPr="00AE5420">
              <w:rPr>
                <w:sz w:val="32"/>
                <w:szCs w:val="32"/>
              </w:rPr>
              <w:t>Gemse</w:t>
            </w:r>
            <w:proofErr w:type="spellEnd"/>
            <w:r w:rsidR="003B0FE8" w:rsidRPr="00AE5420">
              <w:rPr>
                <w:sz w:val="36"/>
                <w:szCs w:val="36"/>
              </w:rPr>
              <w:t xml:space="preserve"> </w:t>
            </w:r>
          </w:p>
        </w:tc>
        <w:tc>
          <w:tcPr>
            <w:tcW w:w="2268" w:type="dxa"/>
          </w:tcPr>
          <w:p w14:paraId="33C8655C" w14:textId="77777777" w:rsidR="003B0FE8" w:rsidRPr="003B0FE8" w:rsidRDefault="003B0FE8" w:rsidP="001D324E">
            <w:pPr>
              <w:jc w:val="right"/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250.00</w:t>
            </w:r>
          </w:p>
        </w:tc>
      </w:tr>
      <w:tr w:rsidR="003B0FE8" w:rsidRPr="003B0FE8" w14:paraId="1262C73B" w14:textId="77777777" w:rsidTr="00AE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58" w:type="dxa"/>
          </w:tcPr>
          <w:p w14:paraId="585A4872" w14:textId="77777777" w:rsidR="003B0FE8" w:rsidRPr="003B0FE8" w:rsidRDefault="003B0FE8" w:rsidP="001D324E">
            <w:pPr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25C85B49" w14:textId="77777777" w:rsidR="003B0FE8" w:rsidRPr="003B0FE8" w:rsidRDefault="003B0FE8" w:rsidP="001D324E">
            <w:pPr>
              <w:jc w:val="right"/>
              <w:rPr>
                <w:sz w:val="36"/>
                <w:szCs w:val="36"/>
              </w:rPr>
            </w:pPr>
          </w:p>
        </w:tc>
      </w:tr>
      <w:tr w:rsidR="003B0FE8" w:rsidRPr="003B0FE8" w14:paraId="1DF30F75" w14:textId="77777777" w:rsidTr="00AE5420">
        <w:tc>
          <w:tcPr>
            <w:tcW w:w="6658" w:type="dxa"/>
          </w:tcPr>
          <w:p w14:paraId="7281CF63" w14:textId="77777777" w:rsidR="003B0FE8" w:rsidRPr="003B0FE8" w:rsidRDefault="003B0FE8" w:rsidP="001D324E">
            <w:pPr>
              <w:rPr>
                <w:sz w:val="36"/>
                <w:szCs w:val="36"/>
              </w:rPr>
            </w:pPr>
            <w:proofErr w:type="spellStart"/>
            <w:r w:rsidRPr="003B0FE8">
              <w:rPr>
                <w:sz w:val="36"/>
                <w:szCs w:val="36"/>
              </w:rPr>
              <w:t>Arvenkissen</w:t>
            </w:r>
            <w:proofErr w:type="spellEnd"/>
          </w:p>
        </w:tc>
        <w:tc>
          <w:tcPr>
            <w:tcW w:w="2268" w:type="dxa"/>
          </w:tcPr>
          <w:p w14:paraId="449B8967" w14:textId="7FAA7FA2" w:rsidR="003B0FE8" w:rsidRPr="003B0FE8" w:rsidRDefault="003B0FE8" w:rsidP="001D324E">
            <w:pPr>
              <w:jc w:val="right"/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2</w:t>
            </w:r>
            <w:r w:rsidR="0035536B">
              <w:rPr>
                <w:sz w:val="36"/>
                <w:szCs w:val="36"/>
              </w:rPr>
              <w:t>0</w:t>
            </w:r>
            <w:r w:rsidRPr="003B0FE8">
              <w:rPr>
                <w:sz w:val="36"/>
                <w:szCs w:val="36"/>
              </w:rPr>
              <w:t>.00</w:t>
            </w:r>
          </w:p>
        </w:tc>
      </w:tr>
    </w:tbl>
    <w:p w14:paraId="41C6CC89" w14:textId="77777777" w:rsidR="003B0FE8" w:rsidRDefault="003B0FE8" w:rsidP="003B0FE8"/>
    <w:p w14:paraId="02A18674" w14:textId="77777777" w:rsidR="003B0FE8" w:rsidRPr="003B0FE8" w:rsidRDefault="003B0FE8" w:rsidP="003B0FE8">
      <w:pPr>
        <w:rPr>
          <w:sz w:val="28"/>
          <w:szCs w:val="28"/>
        </w:rPr>
      </w:pPr>
      <w:r w:rsidRPr="003B0FE8">
        <w:rPr>
          <w:sz w:val="28"/>
          <w:szCs w:val="28"/>
        </w:rPr>
        <w:t xml:space="preserve">Alle Schnitzereien sind entweder geölt oder lackiert, naturbelassen, </w:t>
      </w:r>
      <w:proofErr w:type="spellStart"/>
      <w:r w:rsidRPr="003B0FE8">
        <w:rPr>
          <w:sz w:val="28"/>
          <w:szCs w:val="28"/>
        </w:rPr>
        <w:t>brandbemahlt</w:t>
      </w:r>
      <w:proofErr w:type="spellEnd"/>
      <w:r w:rsidRPr="003B0FE8">
        <w:rPr>
          <w:sz w:val="28"/>
          <w:szCs w:val="28"/>
        </w:rPr>
        <w:t xml:space="preserve"> oder teils gefärbt. Kundenwünsche werden berücksichtigt.</w:t>
      </w:r>
    </w:p>
    <w:p w14:paraId="09AFCC16" w14:textId="77777777" w:rsidR="003B0FE8" w:rsidRPr="003B0FE8" w:rsidRDefault="003B0FE8" w:rsidP="003B0FE8">
      <w:pPr>
        <w:rPr>
          <w:sz w:val="28"/>
          <w:szCs w:val="28"/>
        </w:rPr>
      </w:pPr>
    </w:p>
    <w:p w14:paraId="38352776" w14:textId="77777777" w:rsidR="003B0FE8" w:rsidRPr="003B0FE8" w:rsidRDefault="003B0FE8" w:rsidP="003B0FE8">
      <w:pPr>
        <w:rPr>
          <w:sz w:val="28"/>
          <w:szCs w:val="28"/>
        </w:rPr>
      </w:pPr>
      <w:r w:rsidRPr="003B0FE8">
        <w:rPr>
          <w:b/>
          <w:bCs/>
          <w:sz w:val="28"/>
          <w:szCs w:val="28"/>
        </w:rPr>
        <w:t xml:space="preserve">Holz </w:t>
      </w:r>
      <w:r w:rsidRPr="003B0FE8">
        <w:rPr>
          <w:sz w:val="28"/>
          <w:szCs w:val="28"/>
        </w:rPr>
        <w:t xml:space="preserve">"arbeitet", dehnt sich aus oder schrumpft je nach Luftfeuchtigkeit und Temperatur. Trockenrisse und Farbveränderungen sind natürlich und kein Reklamationsgrund! </w:t>
      </w:r>
    </w:p>
    <w:p w14:paraId="6A379E91" w14:textId="77777777" w:rsidR="003B0FE8" w:rsidRDefault="003B0FE8" w:rsidP="003B0FE8"/>
    <w:p w14:paraId="2580FAF6" w14:textId="77777777" w:rsidR="00B128C4" w:rsidRDefault="00B128C4" w:rsidP="003B0FE8"/>
    <w:p w14:paraId="0B6167BE" w14:textId="77777777" w:rsidR="00B128C4" w:rsidRDefault="00B128C4" w:rsidP="003B0FE8"/>
    <w:p w14:paraId="4FB94977" w14:textId="77777777" w:rsidR="00B128C4" w:rsidRDefault="00B128C4" w:rsidP="003B0FE8"/>
    <w:p w14:paraId="607F8653" w14:textId="77777777" w:rsidR="00B128C4" w:rsidRDefault="00B128C4" w:rsidP="003B0FE8"/>
    <w:p w14:paraId="49833FC1" w14:textId="77777777" w:rsidR="00B128C4" w:rsidRDefault="00B128C4" w:rsidP="003B0FE8"/>
    <w:p w14:paraId="6BA1DB27" w14:textId="77777777" w:rsidR="00B128C4" w:rsidRDefault="00B128C4" w:rsidP="003B0FE8"/>
    <w:p w14:paraId="5329B673" w14:textId="3AD5075E" w:rsidR="00B128C4" w:rsidRDefault="00B128C4" w:rsidP="00B128C4">
      <w:pPr>
        <w:pStyle w:val="Titel"/>
      </w:pPr>
      <w:r>
        <w:t>Preisliste für geschliffene Steine</w:t>
      </w:r>
    </w:p>
    <w:tbl>
      <w:tblPr>
        <w:tblStyle w:val="EinfacheTabelle1"/>
        <w:tblW w:w="0" w:type="auto"/>
        <w:tblLook w:val="0420" w:firstRow="1" w:lastRow="0" w:firstColumn="0" w:lastColumn="0" w:noHBand="0" w:noVBand="1"/>
      </w:tblPr>
      <w:tblGrid>
        <w:gridCol w:w="6232"/>
        <w:gridCol w:w="2694"/>
      </w:tblGrid>
      <w:tr w:rsidR="003B0FE8" w:rsidRPr="003B0FE8" w14:paraId="1706BCAB" w14:textId="77777777" w:rsidTr="003B0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32" w:type="dxa"/>
          </w:tcPr>
          <w:p w14:paraId="70EDC0A1" w14:textId="77777777" w:rsidR="003B0FE8" w:rsidRPr="003B0FE8" w:rsidRDefault="003B0FE8" w:rsidP="001D324E">
            <w:pPr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Produkt / Dienstleistung</w:t>
            </w:r>
          </w:p>
        </w:tc>
        <w:tc>
          <w:tcPr>
            <w:tcW w:w="2694" w:type="dxa"/>
          </w:tcPr>
          <w:p w14:paraId="6B00C15B" w14:textId="77777777" w:rsidR="003B0FE8" w:rsidRPr="003B0FE8" w:rsidRDefault="003B0FE8" w:rsidP="001D324E">
            <w:pPr>
              <w:jc w:val="right"/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Preis (CHF)</w:t>
            </w:r>
          </w:p>
        </w:tc>
      </w:tr>
      <w:tr w:rsidR="003B0FE8" w:rsidRPr="003B0FE8" w14:paraId="5B3BE8B4" w14:textId="77777777" w:rsidTr="003B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32" w:type="dxa"/>
          </w:tcPr>
          <w:p w14:paraId="7880A24B" w14:textId="77777777" w:rsidR="003B0FE8" w:rsidRPr="003B0FE8" w:rsidRDefault="003B0FE8" w:rsidP="001D324E">
            <w:pPr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Handschmeichler</w:t>
            </w:r>
          </w:p>
        </w:tc>
        <w:tc>
          <w:tcPr>
            <w:tcW w:w="2694" w:type="dxa"/>
          </w:tcPr>
          <w:p w14:paraId="7AB3B537" w14:textId="77777777" w:rsidR="003B0FE8" w:rsidRPr="003B0FE8" w:rsidRDefault="003B0FE8" w:rsidP="001D324E">
            <w:pPr>
              <w:jc w:val="right"/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20.00</w:t>
            </w:r>
          </w:p>
        </w:tc>
      </w:tr>
      <w:tr w:rsidR="003B0FE8" w:rsidRPr="003B0FE8" w14:paraId="642B7A92" w14:textId="77777777" w:rsidTr="003B0FE8">
        <w:tc>
          <w:tcPr>
            <w:tcW w:w="6232" w:type="dxa"/>
          </w:tcPr>
          <w:p w14:paraId="245B269F" w14:textId="77777777" w:rsidR="003B0FE8" w:rsidRPr="003B0FE8" w:rsidRDefault="003B0FE8" w:rsidP="001D324E">
            <w:pPr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Halsschmuck</w:t>
            </w:r>
          </w:p>
        </w:tc>
        <w:tc>
          <w:tcPr>
            <w:tcW w:w="2694" w:type="dxa"/>
          </w:tcPr>
          <w:p w14:paraId="164B5C95" w14:textId="77777777" w:rsidR="003B0FE8" w:rsidRPr="003B0FE8" w:rsidRDefault="003B0FE8" w:rsidP="001D324E">
            <w:pPr>
              <w:jc w:val="right"/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30.00</w:t>
            </w:r>
          </w:p>
        </w:tc>
      </w:tr>
      <w:tr w:rsidR="003B0FE8" w:rsidRPr="003B0FE8" w14:paraId="14A50A4D" w14:textId="77777777" w:rsidTr="003B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32" w:type="dxa"/>
          </w:tcPr>
          <w:p w14:paraId="730A26F3" w14:textId="77777777" w:rsidR="003B0FE8" w:rsidRPr="003B0FE8" w:rsidRDefault="003B0FE8" w:rsidP="001D324E">
            <w:pPr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14:paraId="7CD1B8A2" w14:textId="77777777" w:rsidR="003B0FE8" w:rsidRPr="003B0FE8" w:rsidRDefault="003B0FE8" w:rsidP="001D324E">
            <w:pPr>
              <w:jc w:val="right"/>
              <w:rPr>
                <w:sz w:val="36"/>
                <w:szCs w:val="36"/>
              </w:rPr>
            </w:pPr>
          </w:p>
        </w:tc>
      </w:tr>
      <w:tr w:rsidR="003B0FE8" w:rsidRPr="003B0FE8" w14:paraId="7DF0E251" w14:textId="77777777" w:rsidTr="003B0FE8">
        <w:tc>
          <w:tcPr>
            <w:tcW w:w="6232" w:type="dxa"/>
          </w:tcPr>
          <w:p w14:paraId="1A88F1BC" w14:textId="77777777" w:rsidR="003B0FE8" w:rsidRPr="003B0FE8" w:rsidRDefault="003B0FE8" w:rsidP="001D324E">
            <w:pPr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Steine in eine Form bringen</w:t>
            </w:r>
          </w:p>
        </w:tc>
        <w:tc>
          <w:tcPr>
            <w:tcW w:w="2694" w:type="dxa"/>
          </w:tcPr>
          <w:p w14:paraId="492DD27D" w14:textId="3FB05CC6" w:rsidR="003B0FE8" w:rsidRPr="003B0FE8" w:rsidRDefault="00B128C4" w:rsidP="001D324E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Nach Aufwand</w:t>
            </w:r>
          </w:p>
        </w:tc>
      </w:tr>
      <w:tr w:rsidR="003B0FE8" w:rsidRPr="003B0FE8" w14:paraId="61D639F7" w14:textId="77777777" w:rsidTr="003B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32" w:type="dxa"/>
          </w:tcPr>
          <w:p w14:paraId="1D27469F" w14:textId="77777777" w:rsidR="003B0FE8" w:rsidRPr="003B0FE8" w:rsidRDefault="003B0FE8" w:rsidP="001D324E">
            <w:pPr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Steine polieren</w:t>
            </w:r>
          </w:p>
        </w:tc>
        <w:tc>
          <w:tcPr>
            <w:tcW w:w="2694" w:type="dxa"/>
          </w:tcPr>
          <w:p w14:paraId="0347500A" w14:textId="77777777" w:rsidR="003B0FE8" w:rsidRPr="003B0FE8" w:rsidRDefault="003B0FE8" w:rsidP="001D324E">
            <w:pPr>
              <w:jc w:val="right"/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20.00</w:t>
            </w:r>
          </w:p>
        </w:tc>
      </w:tr>
      <w:tr w:rsidR="003B0FE8" w:rsidRPr="003B0FE8" w14:paraId="5C9175B7" w14:textId="77777777" w:rsidTr="003B0FE8">
        <w:tc>
          <w:tcPr>
            <w:tcW w:w="6232" w:type="dxa"/>
          </w:tcPr>
          <w:p w14:paraId="727AAA9F" w14:textId="77777777" w:rsidR="003B0FE8" w:rsidRPr="003B0FE8" w:rsidRDefault="003B0FE8" w:rsidP="001D324E">
            <w:pPr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Bohren von Schmucksteinen</w:t>
            </w:r>
          </w:p>
        </w:tc>
        <w:tc>
          <w:tcPr>
            <w:tcW w:w="2694" w:type="dxa"/>
          </w:tcPr>
          <w:p w14:paraId="34F2AADB" w14:textId="77777777" w:rsidR="003B0FE8" w:rsidRPr="003B0FE8" w:rsidRDefault="003B0FE8" w:rsidP="001D324E">
            <w:pPr>
              <w:jc w:val="right"/>
              <w:rPr>
                <w:sz w:val="36"/>
                <w:szCs w:val="36"/>
              </w:rPr>
            </w:pPr>
            <w:r w:rsidRPr="003B0FE8">
              <w:rPr>
                <w:sz w:val="36"/>
                <w:szCs w:val="36"/>
              </w:rPr>
              <w:t>10.00</w:t>
            </w:r>
          </w:p>
        </w:tc>
      </w:tr>
    </w:tbl>
    <w:p w14:paraId="42DD83D0" w14:textId="77777777" w:rsidR="003B0FE8" w:rsidRDefault="003B0FE8" w:rsidP="003B0FE8">
      <w:pPr>
        <w:rPr>
          <w:sz w:val="28"/>
          <w:szCs w:val="28"/>
        </w:rPr>
      </w:pPr>
    </w:p>
    <w:p w14:paraId="32958CF9" w14:textId="0AD5B06A" w:rsidR="003B0FE8" w:rsidRPr="003B0FE8" w:rsidRDefault="003B0FE8" w:rsidP="003B0FE8">
      <w:pPr>
        <w:rPr>
          <w:sz w:val="28"/>
          <w:szCs w:val="28"/>
        </w:rPr>
      </w:pPr>
      <w:r w:rsidRPr="003B0FE8">
        <w:rPr>
          <w:sz w:val="28"/>
          <w:szCs w:val="28"/>
        </w:rPr>
        <w:t>Die Natursteine sind aus unterschiedlichen Gewässern / Gehwegen. Gerne poliere ich auch Ihre selbst gesammelten Steine.</w:t>
      </w:r>
    </w:p>
    <w:p w14:paraId="2E4DF6B6" w14:textId="77777777" w:rsidR="003B0FE8" w:rsidRPr="003B0FE8" w:rsidRDefault="003B0FE8" w:rsidP="003B0FE8">
      <w:pPr>
        <w:rPr>
          <w:sz w:val="28"/>
          <w:szCs w:val="28"/>
        </w:rPr>
      </w:pPr>
    </w:p>
    <w:p w14:paraId="15117E12" w14:textId="1EEEDF2D" w:rsidR="003B0FE8" w:rsidRDefault="003B0FE8" w:rsidP="00B01B7C">
      <w:pPr>
        <w:rPr>
          <w:shadow/>
          <w:sz w:val="32"/>
        </w:rPr>
      </w:pPr>
      <w:r w:rsidRPr="003B0FE8">
        <w:rPr>
          <w:sz w:val="28"/>
          <w:szCs w:val="28"/>
        </w:rPr>
        <w:t xml:space="preserve">Steine sind ein Naturprodukt mit individueller Geschichte. Die Struktur ist im Innern unterschiedlich. Ein Bruch oder Absplittern kann beim Bohren und Schleifen vorkommen. Ich arbeite mit </w:t>
      </w:r>
      <w:proofErr w:type="spellStart"/>
      <w:r w:rsidRPr="003B0FE8">
        <w:rPr>
          <w:sz w:val="28"/>
          <w:szCs w:val="28"/>
        </w:rPr>
        <w:t>grosser</w:t>
      </w:r>
      <w:proofErr w:type="spellEnd"/>
      <w:r w:rsidRPr="003B0FE8">
        <w:rPr>
          <w:sz w:val="28"/>
          <w:szCs w:val="28"/>
        </w:rPr>
        <w:t xml:space="preserve"> Sorgfalt, kann keine Haftung für solche Vorkommnisse übernehmen</w:t>
      </w:r>
      <w:r>
        <w:br w:type="page"/>
      </w:r>
    </w:p>
    <w:p w14:paraId="4DD3E082" w14:textId="305A58E8" w:rsidR="00D73E1E" w:rsidRDefault="00D73E1E" w:rsidP="00D73E1E">
      <w:pPr>
        <w:pStyle w:val="berschrift1"/>
      </w:pPr>
      <w:r>
        <w:lastRenderedPageBreak/>
        <w:t>Holzarbeiten</w:t>
      </w:r>
    </w:p>
    <w:tbl>
      <w:tblPr>
        <w:tblStyle w:val="EinfacheTabelle1"/>
        <w:tblW w:w="0" w:type="auto"/>
        <w:tblLook w:val="0420" w:firstRow="1" w:lastRow="0" w:firstColumn="0" w:lastColumn="0" w:noHBand="0" w:noVBand="1"/>
      </w:tblPr>
      <w:tblGrid>
        <w:gridCol w:w="3020"/>
        <w:gridCol w:w="6042"/>
      </w:tblGrid>
      <w:tr w:rsidR="00B128C4" w:rsidRPr="00D73E1E" w14:paraId="1956E2C3" w14:textId="77777777" w:rsidTr="00185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20" w:type="dxa"/>
          </w:tcPr>
          <w:p w14:paraId="7CA0E7A8" w14:textId="354620B1" w:rsidR="00B128C4" w:rsidRPr="00D73E1E" w:rsidRDefault="00B128C4" w:rsidP="00D73E1E">
            <w:r>
              <w:t>Produkt</w:t>
            </w:r>
          </w:p>
        </w:tc>
        <w:tc>
          <w:tcPr>
            <w:tcW w:w="6042" w:type="dxa"/>
          </w:tcPr>
          <w:p w14:paraId="209F4641" w14:textId="16D9DC0A" w:rsidR="00B128C4" w:rsidRPr="00D73E1E" w:rsidRDefault="00B128C4" w:rsidP="00B128C4">
            <w:r>
              <w:t>Beschreibung</w:t>
            </w:r>
          </w:p>
        </w:tc>
      </w:tr>
      <w:tr w:rsidR="00B128C4" w:rsidRPr="00D73E1E" w14:paraId="33F5F6B8" w14:textId="77777777" w:rsidTr="00FC1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5BD1B427" w14:textId="1A29FB15" w:rsidR="00B128C4" w:rsidRDefault="00B128C4" w:rsidP="00D73E1E">
            <w:r>
              <w:t xml:space="preserve">Reliefs </w:t>
            </w:r>
            <w:proofErr w:type="spellStart"/>
            <w:r>
              <w:t>gross</w:t>
            </w:r>
            <w:proofErr w:type="spellEnd"/>
          </w:p>
        </w:tc>
        <w:tc>
          <w:tcPr>
            <w:tcW w:w="6042" w:type="dxa"/>
          </w:tcPr>
          <w:p w14:paraId="6F914AF8" w14:textId="4DF03957" w:rsidR="00B128C4" w:rsidRDefault="00B128C4" w:rsidP="00B128C4">
            <w:r>
              <w:t>Holzrelief geschnitzt in Linde oder Arve, ca. 50 x 25 x 3 cm</w:t>
            </w:r>
          </w:p>
        </w:tc>
      </w:tr>
      <w:tr w:rsidR="00B128C4" w:rsidRPr="00D73E1E" w14:paraId="311FC333" w14:textId="77777777" w:rsidTr="008111E4">
        <w:tc>
          <w:tcPr>
            <w:tcW w:w="3020" w:type="dxa"/>
          </w:tcPr>
          <w:p w14:paraId="22855343" w14:textId="16C2626B" w:rsidR="00B128C4" w:rsidRDefault="00B128C4" w:rsidP="00D73E1E">
            <w:r>
              <w:t xml:space="preserve">Reliefs </w:t>
            </w:r>
            <w:proofErr w:type="spellStart"/>
            <w:r>
              <w:t>gross</w:t>
            </w:r>
            <w:proofErr w:type="spellEnd"/>
            <w:r>
              <w:t xml:space="preserve"> mit integrierter Uhr</w:t>
            </w:r>
          </w:p>
        </w:tc>
        <w:tc>
          <w:tcPr>
            <w:tcW w:w="6042" w:type="dxa"/>
          </w:tcPr>
          <w:p w14:paraId="4C71498F" w14:textId="04D64FA5" w:rsidR="00B128C4" w:rsidRDefault="00B128C4" w:rsidP="00B128C4">
            <w:r>
              <w:t>Holzrelief geschnitzt in Linde oder Arve mit Ziffernblatt, Uhrwerk, Zeiger und Batterie, ca. 60 x 25 x 3 cm</w:t>
            </w:r>
          </w:p>
        </w:tc>
      </w:tr>
      <w:tr w:rsidR="00B128C4" w:rsidRPr="00D73E1E" w14:paraId="390E1238" w14:textId="77777777" w:rsidTr="0077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7AD88E90" w14:textId="6E410043" w:rsidR="00B128C4" w:rsidRDefault="00B128C4" w:rsidP="00D73E1E">
            <w:r>
              <w:t>Relief klein</w:t>
            </w:r>
          </w:p>
        </w:tc>
        <w:tc>
          <w:tcPr>
            <w:tcW w:w="6042" w:type="dxa"/>
          </w:tcPr>
          <w:p w14:paraId="5FC238E8" w14:textId="77B15463" w:rsidR="00B128C4" w:rsidRDefault="00B128C4" w:rsidP="00B128C4">
            <w:r>
              <w:t>Holzrelief geschnitzt in Linde oder Arve ca. 30 x 20 x 3 cm</w:t>
            </w:r>
          </w:p>
        </w:tc>
      </w:tr>
      <w:tr w:rsidR="00B128C4" w:rsidRPr="00D73E1E" w14:paraId="60226226" w14:textId="77777777" w:rsidTr="00D45FEB">
        <w:tc>
          <w:tcPr>
            <w:tcW w:w="3020" w:type="dxa"/>
          </w:tcPr>
          <w:p w14:paraId="36F7B7E9" w14:textId="79E9EA15" w:rsidR="00B128C4" w:rsidRDefault="00B128C4" w:rsidP="00D73E1E">
            <w:r>
              <w:t xml:space="preserve">Uhu und Adler </w:t>
            </w:r>
            <w:proofErr w:type="spellStart"/>
            <w:r>
              <w:t>gross</w:t>
            </w:r>
            <w:proofErr w:type="spellEnd"/>
          </w:p>
        </w:tc>
        <w:tc>
          <w:tcPr>
            <w:tcW w:w="6042" w:type="dxa"/>
          </w:tcPr>
          <w:p w14:paraId="243A0018" w14:textId="7E5AFF26" w:rsidR="00B128C4" w:rsidRDefault="00B128C4" w:rsidP="00B128C4">
            <w:r>
              <w:t xml:space="preserve">Handgeschnitzt in </w:t>
            </w:r>
            <w:proofErr w:type="spellStart"/>
            <w:r>
              <w:t>Weymouthkiefer</w:t>
            </w:r>
            <w:proofErr w:type="spellEnd"/>
          </w:p>
        </w:tc>
      </w:tr>
      <w:tr w:rsidR="00B128C4" w:rsidRPr="00D73E1E" w14:paraId="5C433B41" w14:textId="77777777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6D9FC70C" w14:textId="0C8FB5BA" w:rsidR="00B128C4" w:rsidRDefault="00B128C4" w:rsidP="00D73E1E">
            <w:r>
              <w:t>Uhu und Adler klein</w:t>
            </w:r>
          </w:p>
        </w:tc>
        <w:tc>
          <w:tcPr>
            <w:tcW w:w="6042" w:type="dxa"/>
          </w:tcPr>
          <w:p w14:paraId="2040427B" w14:textId="6E28276A" w:rsidR="00B128C4" w:rsidRDefault="00B128C4" w:rsidP="00B128C4">
            <w:r>
              <w:t xml:space="preserve">Handgeschnitzt in </w:t>
            </w:r>
            <w:proofErr w:type="spellStart"/>
            <w:r>
              <w:t>Weymouthkiefer</w:t>
            </w:r>
            <w:proofErr w:type="spellEnd"/>
            <w:r>
              <w:t>, Linde oder Arve</w:t>
            </w:r>
          </w:p>
        </w:tc>
      </w:tr>
      <w:tr w:rsidR="00B128C4" w:rsidRPr="00D73E1E" w14:paraId="07F1E886" w14:textId="77777777" w:rsidTr="004C3F11">
        <w:tc>
          <w:tcPr>
            <w:tcW w:w="3020" w:type="dxa"/>
          </w:tcPr>
          <w:p w14:paraId="7E1D8D12" w14:textId="74E47C97" w:rsidR="00B128C4" w:rsidRDefault="00B128C4" w:rsidP="00D73E1E">
            <w:r>
              <w:t>Adler fliegend klein</w:t>
            </w:r>
          </w:p>
        </w:tc>
        <w:tc>
          <w:tcPr>
            <w:tcW w:w="6042" w:type="dxa"/>
          </w:tcPr>
          <w:p w14:paraId="4B25E5E9" w14:textId="26DB7818" w:rsidR="00B128C4" w:rsidRDefault="00B128C4" w:rsidP="00B128C4">
            <w:r>
              <w:t>Handgeschnitzt in Arve</w:t>
            </w:r>
          </w:p>
        </w:tc>
      </w:tr>
      <w:tr w:rsidR="00B128C4" w:rsidRPr="00D73E1E" w14:paraId="21A4A4C5" w14:textId="77777777" w:rsidTr="00DD6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2B0AC4F8" w14:textId="0191D1BE" w:rsidR="00B128C4" w:rsidRDefault="00B128C4" w:rsidP="00D73E1E">
            <w:r>
              <w:t>Steinbock</w:t>
            </w:r>
          </w:p>
        </w:tc>
        <w:tc>
          <w:tcPr>
            <w:tcW w:w="6042" w:type="dxa"/>
          </w:tcPr>
          <w:p w14:paraId="6043BC88" w14:textId="17F5A414" w:rsidR="00B128C4" w:rsidRDefault="00B128C4" w:rsidP="00B128C4">
            <w:r>
              <w:t>Handgeschnitzt in Linde</w:t>
            </w:r>
          </w:p>
        </w:tc>
      </w:tr>
      <w:tr w:rsidR="00B128C4" w:rsidRPr="00D73E1E" w14:paraId="5C96AA37" w14:textId="77777777" w:rsidTr="000404D6">
        <w:tc>
          <w:tcPr>
            <w:tcW w:w="3020" w:type="dxa"/>
          </w:tcPr>
          <w:p w14:paraId="3344ACB1" w14:textId="77777777" w:rsidR="00B128C4" w:rsidRDefault="00B128C4" w:rsidP="00D73E1E"/>
        </w:tc>
        <w:tc>
          <w:tcPr>
            <w:tcW w:w="6042" w:type="dxa"/>
          </w:tcPr>
          <w:p w14:paraId="15F7C03D" w14:textId="77777777" w:rsidR="00B128C4" w:rsidRDefault="00B128C4" w:rsidP="00B128C4"/>
        </w:tc>
      </w:tr>
      <w:tr w:rsidR="00B128C4" w:rsidRPr="00D73E1E" w14:paraId="0EC56FB6" w14:textId="77777777" w:rsidTr="00286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47F95348" w14:textId="7D5C2F57" w:rsidR="00B128C4" w:rsidRDefault="00B128C4" w:rsidP="00D73E1E">
            <w:proofErr w:type="spellStart"/>
            <w:r>
              <w:t>Arvenkissen</w:t>
            </w:r>
            <w:proofErr w:type="spellEnd"/>
          </w:p>
        </w:tc>
        <w:tc>
          <w:tcPr>
            <w:tcW w:w="6042" w:type="dxa"/>
          </w:tcPr>
          <w:p w14:paraId="79856D77" w14:textId="71488F52" w:rsidR="00B128C4" w:rsidRDefault="00B128C4" w:rsidP="00B128C4">
            <w:r>
              <w:t xml:space="preserve">Aus den </w:t>
            </w:r>
            <w:proofErr w:type="spellStart"/>
            <w:r>
              <w:t>Hobelspähnen</w:t>
            </w:r>
            <w:proofErr w:type="spellEnd"/>
            <w:r>
              <w:t xml:space="preserve"> entstehen wohlriechende </w:t>
            </w:r>
            <w:proofErr w:type="spellStart"/>
            <w:r>
              <w:t>Arvenkissen</w:t>
            </w:r>
            <w:proofErr w:type="spellEnd"/>
            <w:r>
              <w:t xml:space="preserve"> (21 x 18 cm)</w:t>
            </w:r>
          </w:p>
        </w:tc>
      </w:tr>
      <w:tr w:rsidR="00B128C4" w:rsidRPr="00D73E1E" w14:paraId="77C3D912" w14:textId="77777777" w:rsidTr="00950180">
        <w:tc>
          <w:tcPr>
            <w:tcW w:w="3020" w:type="dxa"/>
          </w:tcPr>
          <w:p w14:paraId="7D006D97" w14:textId="77777777" w:rsidR="00B128C4" w:rsidRDefault="00B128C4" w:rsidP="00D73E1E"/>
        </w:tc>
        <w:tc>
          <w:tcPr>
            <w:tcW w:w="6042" w:type="dxa"/>
          </w:tcPr>
          <w:p w14:paraId="06E0C3CA" w14:textId="77777777" w:rsidR="00B128C4" w:rsidRDefault="00B128C4" w:rsidP="00B128C4"/>
        </w:tc>
      </w:tr>
      <w:tr w:rsidR="00B128C4" w:rsidRPr="00D73E1E" w14:paraId="1D1376FA" w14:textId="77777777" w:rsidTr="00A53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56E06995" w14:textId="77777777" w:rsidR="00B128C4" w:rsidRDefault="00B128C4" w:rsidP="00D73E1E"/>
        </w:tc>
        <w:tc>
          <w:tcPr>
            <w:tcW w:w="6042" w:type="dxa"/>
          </w:tcPr>
          <w:p w14:paraId="6DBA3F18" w14:textId="77777777" w:rsidR="00B128C4" w:rsidRDefault="00B128C4" w:rsidP="00B128C4"/>
        </w:tc>
      </w:tr>
      <w:tr w:rsidR="00B128C4" w:rsidRPr="00D73E1E" w14:paraId="22D156FF" w14:textId="77777777" w:rsidTr="00135BC7">
        <w:tc>
          <w:tcPr>
            <w:tcW w:w="3020" w:type="dxa"/>
          </w:tcPr>
          <w:p w14:paraId="156D3839" w14:textId="77777777" w:rsidR="00B128C4" w:rsidRDefault="00B128C4" w:rsidP="00D73E1E"/>
        </w:tc>
        <w:tc>
          <w:tcPr>
            <w:tcW w:w="6042" w:type="dxa"/>
          </w:tcPr>
          <w:p w14:paraId="56129B01" w14:textId="77777777" w:rsidR="00B128C4" w:rsidRDefault="00B128C4" w:rsidP="00B128C4"/>
        </w:tc>
      </w:tr>
    </w:tbl>
    <w:p w14:paraId="4E24D41B" w14:textId="77777777" w:rsidR="0025217D" w:rsidRDefault="0025217D" w:rsidP="0025217D"/>
    <w:p w14:paraId="38AC4A4F" w14:textId="3B0872B1" w:rsidR="00D73E1E" w:rsidRPr="00D73E1E" w:rsidRDefault="00D73E1E" w:rsidP="0025217D">
      <w:r>
        <w:t xml:space="preserve">Alle Schnitzereien sind entweder </w:t>
      </w:r>
      <w:r w:rsidRPr="00D73E1E">
        <w:t>geölt oder lackiert, natur</w:t>
      </w:r>
      <w:r>
        <w:t xml:space="preserve">belassen, </w:t>
      </w:r>
      <w:proofErr w:type="spellStart"/>
      <w:r>
        <w:t>brandbemahlt</w:t>
      </w:r>
      <w:proofErr w:type="spellEnd"/>
      <w:r>
        <w:t xml:space="preserve"> oder teils gefärbt. Kundenwünsche werden berücksichtigt.</w:t>
      </w:r>
    </w:p>
    <w:p w14:paraId="01DFEF50" w14:textId="77777777" w:rsidR="00D73E1E" w:rsidRDefault="00D73E1E" w:rsidP="0025217D"/>
    <w:p w14:paraId="2964DA99" w14:textId="489FADF2" w:rsidR="0025217D" w:rsidRDefault="00913E38" w:rsidP="0025217D">
      <w:r w:rsidRPr="00913E38">
        <w:rPr>
          <w:b/>
          <w:bCs/>
        </w:rPr>
        <w:t xml:space="preserve">Holz </w:t>
      </w:r>
      <w:r w:rsidRPr="00913E38">
        <w:t>"arbeitet", dehnt sich aus oder schrumpft</w:t>
      </w:r>
      <w:r w:rsidR="001C11D5">
        <w:t xml:space="preserve"> j</w:t>
      </w:r>
      <w:r w:rsidRPr="00913E38">
        <w:t>e nach Luftfeuchtigkeit und Temperatur. Trockenrisse und Farbveränderungen</w:t>
      </w:r>
      <w:r w:rsidR="001C11D5">
        <w:t xml:space="preserve"> sind</w:t>
      </w:r>
      <w:r w:rsidRPr="00913E38">
        <w:t xml:space="preserve"> </w:t>
      </w:r>
      <w:r>
        <w:t>natürlich</w:t>
      </w:r>
      <w:r w:rsidRPr="00913E38">
        <w:t xml:space="preserve"> und kein Reklamationsgrund! </w:t>
      </w:r>
    </w:p>
    <w:p w14:paraId="61C775E8" w14:textId="77777777" w:rsidR="0025217D" w:rsidRDefault="0025217D" w:rsidP="0025217D"/>
    <w:p w14:paraId="4C679C16" w14:textId="77777777" w:rsidR="00B128C4" w:rsidRDefault="00B128C4" w:rsidP="0025217D"/>
    <w:p w14:paraId="360A9EAC" w14:textId="77777777" w:rsidR="00B128C4" w:rsidRDefault="00B128C4" w:rsidP="0025217D"/>
    <w:p w14:paraId="58314E9A" w14:textId="77777777" w:rsidR="00B128C4" w:rsidRDefault="00B128C4" w:rsidP="0025217D"/>
    <w:p w14:paraId="26E2A2F7" w14:textId="77777777" w:rsidR="00B128C4" w:rsidRDefault="00B128C4" w:rsidP="0025217D"/>
    <w:p w14:paraId="17A24FDB" w14:textId="77777777" w:rsidR="00B128C4" w:rsidRDefault="00B128C4" w:rsidP="0025217D"/>
    <w:p w14:paraId="12182BED" w14:textId="77777777" w:rsidR="00B128C4" w:rsidRDefault="00B128C4" w:rsidP="0025217D"/>
    <w:p w14:paraId="44C61FDE" w14:textId="77777777" w:rsidR="00B128C4" w:rsidRDefault="00B128C4" w:rsidP="0025217D"/>
    <w:p w14:paraId="3A74F6AF" w14:textId="77777777" w:rsidR="00B128C4" w:rsidRDefault="00B128C4" w:rsidP="0025217D"/>
    <w:p w14:paraId="0DDBC976" w14:textId="77777777" w:rsidR="00B128C4" w:rsidRDefault="00B128C4" w:rsidP="0025217D"/>
    <w:p w14:paraId="60CD7007" w14:textId="77777777" w:rsidR="00B128C4" w:rsidRDefault="00B128C4" w:rsidP="0025217D"/>
    <w:p w14:paraId="21323616" w14:textId="77777777" w:rsidR="00B128C4" w:rsidRDefault="00B128C4" w:rsidP="0025217D"/>
    <w:p w14:paraId="40BEA077" w14:textId="77777777" w:rsidR="00B128C4" w:rsidRDefault="00B128C4" w:rsidP="0025217D"/>
    <w:p w14:paraId="4039F1E1" w14:textId="77777777" w:rsidR="00B128C4" w:rsidRDefault="00B128C4" w:rsidP="0025217D"/>
    <w:p w14:paraId="699FB2AF" w14:textId="77777777" w:rsidR="00B128C4" w:rsidRDefault="00B128C4" w:rsidP="0025217D"/>
    <w:p w14:paraId="6A4BE1E4" w14:textId="77777777" w:rsidR="00B128C4" w:rsidRDefault="00B128C4" w:rsidP="0025217D"/>
    <w:p w14:paraId="515DD974" w14:textId="77777777" w:rsidR="00B128C4" w:rsidRDefault="00B128C4" w:rsidP="0025217D"/>
    <w:p w14:paraId="065B2D45" w14:textId="77777777" w:rsidR="00B128C4" w:rsidRDefault="00B128C4" w:rsidP="0025217D"/>
    <w:p w14:paraId="12DC35B2" w14:textId="77777777" w:rsidR="00B128C4" w:rsidRDefault="00B128C4" w:rsidP="0025217D"/>
    <w:p w14:paraId="67003A25" w14:textId="243D98AF" w:rsidR="00D73E1E" w:rsidRDefault="00D73E1E" w:rsidP="00D73E1E">
      <w:pPr>
        <w:pStyle w:val="berschrift1"/>
      </w:pPr>
      <w:r>
        <w:t xml:space="preserve">Geschliffene </w:t>
      </w:r>
      <w:r w:rsidR="0025217D">
        <w:t>Naturs</w:t>
      </w:r>
      <w:r>
        <w:t>teine</w:t>
      </w:r>
    </w:p>
    <w:tbl>
      <w:tblPr>
        <w:tblStyle w:val="EinfacheTabelle1"/>
        <w:tblW w:w="0" w:type="auto"/>
        <w:tblLook w:val="0420" w:firstRow="1" w:lastRow="0" w:firstColumn="0" w:lastColumn="0" w:noHBand="0" w:noVBand="1"/>
      </w:tblPr>
      <w:tblGrid>
        <w:gridCol w:w="3020"/>
        <w:gridCol w:w="6042"/>
      </w:tblGrid>
      <w:tr w:rsidR="00B128C4" w:rsidRPr="00D73E1E" w14:paraId="37CAD7B0" w14:textId="77777777" w:rsidTr="00D67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20" w:type="dxa"/>
          </w:tcPr>
          <w:p w14:paraId="39F561ED" w14:textId="3E44438A" w:rsidR="00B128C4" w:rsidRPr="00D73E1E" w:rsidRDefault="00B128C4" w:rsidP="00D73E1E">
            <w:r>
              <w:t>Produkt / Dienstleistung</w:t>
            </w:r>
          </w:p>
        </w:tc>
        <w:tc>
          <w:tcPr>
            <w:tcW w:w="6042" w:type="dxa"/>
          </w:tcPr>
          <w:p w14:paraId="3263C009" w14:textId="61F441A8" w:rsidR="00B128C4" w:rsidRPr="00D73E1E" w:rsidRDefault="00B128C4" w:rsidP="00B128C4">
            <w:r>
              <w:t>Beschreibung</w:t>
            </w:r>
          </w:p>
        </w:tc>
      </w:tr>
      <w:tr w:rsidR="00B128C4" w:rsidRPr="00D73E1E" w14:paraId="11662D12" w14:textId="77777777" w:rsidTr="00CD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4CDBF374" w14:textId="16D1A730" w:rsidR="00B128C4" w:rsidRDefault="00B128C4" w:rsidP="00D73E1E">
            <w:r>
              <w:t>Handschmeichler</w:t>
            </w:r>
          </w:p>
        </w:tc>
        <w:tc>
          <w:tcPr>
            <w:tcW w:w="6042" w:type="dxa"/>
          </w:tcPr>
          <w:p w14:paraId="7CE5A7E0" w14:textId="708B4ABA" w:rsidR="00B128C4" w:rsidRDefault="00B128C4" w:rsidP="00B128C4">
            <w:r>
              <w:t>Selbst gesammelte Steine</w:t>
            </w:r>
          </w:p>
        </w:tc>
      </w:tr>
      <w:tr w:rsidR="00B128C4" w:rsidRPr="00D73E1E" w14:paraId="39CB0499" w14:textId="77777777" w:rsidTr="00B95F73">
        <w:tc>
          <w:tcPr>
            <w:tcW w:w="3020" w:type="dxa"/>
          </w:tcPr>
          <w:p w14:paraId="74DC7DC3" w14:textId="32098CA8" w:rsidR="00B128C4" w:rsidRDefault="00B128C4" w:rsidP="00D73E1E">
            <w:r>
              <w:t>Halsschmuck</w:t>
            </w:r>
          </w:p>
        </w:tc>
        <w:tc>
          <w:tcPr>
            <w:tcW w:w="6042" w:type="dxa"/>
          </w:tcPr>
          <w:p w14:paraId="061DA18B" w14:textId="1B8EAA43" w:rsidR="00B128C4" w:rsidRDefault="00B128C4" w:rsidP="00B128C4">
            <w:r>
              <w:t>Selbst gesammelte Steine in Form gebracht, gelocht, geschliffen, poliert mit Kordel</w:t>
            </w:r>
          </w:p>
        </w:tc>
      </w:tr>
      <w:tr w:rsidR="00B128C4" w:rsidRPr="00D73E1E" w14:paraId="3E396BBC" w14:textId="77777777" w:rsidTr="003B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76E83BD9" w14:textId="77777777" w:rsidR="00B128C4" w:rsidRDefault="00B128C4" w:rsidP="00D73E1E"/>
        </w:tc>
        <w:tc>
          <w:tcPr>
            <w:tcW w:w="6042" w:type="dxa"/>
          </w:tcPr>
          <w:p w14:paraId="0D3B7D0F" w14:textId="77777777" w:rsidR="00B128C4" w:rsidRDefault="00B128C4" w:rsidP="00B128C4"/>
        </w:tc>
      </w:tr>
      <w:tr w:rsidR="00B128C4" w:rsidRPr="00D73E1E" w14:paraId="4DFB358D" w14:textId="77777777" w:rsidTr="00C42153">
        <w:tc>
          <w:tcPr>
            <w:tcW w:w="3020" w:type="dxa"/>
          </w:tcPr>
          <w:p w14:paraId="23D6390C" w14:textId="364AE174" w:rsidR="00B128C4" w:rsidRDefault="00B128C4" w:rsidP="00D73E1E">
            <w:r>
              <w:t>Steine in eine Form bringen</w:t>
            </w:r>
          </w:p>
        </w:tc>
        <w:tc>
          <w:tcPr>
            <w:tcW w:w="6042" w:type="dxa"/>
          </w:tcPr>
          <w:p w14:paraId="6A5EB2B8" w14:textId="2A89BB7E" w:rsidR="00B128C4" w:rsidRDefault="00B128C4" w:rsidP="00B128C4">
            <w:r>
              <w:t xml:space="preserve">Nach Aufwand </w:t>
            </w:r>
          </w:p>
        </w:tc>
      </w:tr>
      <w:tr w:rsidR="00B128C4" w:rsidRPr="00D73E1E" w14:paraId="6B7DE6D8" w14:textId="77777777" w:rsidTr="007E2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0B210610" w14:textId="65B99191" w:rsidR="00B128C4" w:rsidRDefault="00B128C4" w:rsidP="00D73E1E">
            <w:r>
              <w:t>Steine polieren</w:t>
            </w:r>
          </w:p>
        </w:tc>
        <w:tc>
          <w:tcPr>
            <w:tcW w:w="6042" w:type="dxa"/>
          </w:tcPr>
          <w:p w14:paraId="441EC525" w14:textId="32262652" w:rsidR="00B128C4" w:rsidRDefault="00B128C4" w:rsidP="00B128C4">
            <w:r>
              <w:t>Bis 5cm</w:t>
            </w:r>
          </w:p>
        </w:tc>
      </w:tr>
      <w:tr w:rsidR="00B128C4" w:rsidRPr="00D73E1E" w14:paraId="6D177615" w14:textId="77777777" w:rsidTr="00AE14DD">
        <w:tc>
          <w:tcPr>
            <w:tcW w:w="3020" w:type="dxa"/>
          </w:tcPr>
          <w:p w14:paraId="6C6257E6" w14:textId="002FBBDF" w:rsidR="00B128C4" w:rsidRDefault="00B128C4" w:rsidP="00D73E1E">
            <w:r>
              <w:t>Bohren von Schmucksteinen</w:t>
            </w:r>
          </w:p>
        </w:tc>
        <w:tc>
          <w:tcPr>
            <w:tcW w:w="6042" w:type="dxa"/>
          </w:tcPr>
          <w:p w14:paraId="201F5548" w14:textId="177CB960" w:rsidR="00B128C4" w:rsidRDefault="00B128C4" w:rsidP="00B128C4">
            <w:r>
              <w:t>Max. 1 cm Durchmesser</w:t>
            </w:r>
          </w:p>
        </w:tc>
      </w:tr>
      <w:tr w:rsidR="00B128C4" w:rsidRPr="00D73E1E" w14:paraId="6750A465" w14:textId="77777777" w:rsidTr="00B2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194DD1B9" w14:textId="2FEC1846" w:rsidR="00B128C4" w:rsidRDefault="00B128C4" w:rsidP="00D73E1E"/>
        </w:tc>
        <w:tc>
          <w:tcPr>
            <w:tcW w:w="6042" w:type="dxa"/>
          </w:tcPr>
          <w:p w14:paraId="3C215F45" w14:textId="74BD18FC" w:rsidR="00B128C4" w:rsidRDefault="00B128C4" w:rsidP="00B128C4"/>
        </w:tc>
      </w:tr>
    </w:tbl>
    <w:p w14:paraId="65AD6AD2" w14:textId="6A60F430" w:rsidR="0025217D" w:rsidRDefault="0025217D" w:rsidP="0025217D">
      <w:r>
        <w:t>Die Natursteine sind aus unterschiedlichen Gewässern / Gehwegen.</w:t>
      </w:r>
      <w:r w:rsidR="00AE73F9">
        <w:t xml:space="preserve"> Gerne poliere ich auch Ihre selbst gesammelten Steine.</w:t>
      </w:r>
    </w:p>
    <w:p w14:paraId="736FAF7C" w14:textId="77777777" w:rsidR="00AE73F9" w:rsidRDefault="00AE73F9" w:rsidP="0025217D"/>
    <w:p w14:paraId="4D74324A" w14:textId="4AE0F44D" w:rsidR="00AE73F9" w:rsidRDefault="001C11D5" w:rsidP="0025217D">
      <w:r>
        <w:t xml:space="preserve">Steine sind ein Naturprodukt mit individueller Geschichte. </w:t>
      </w:r>
      <w:r w:rsidR="00AE73F9">
        <w:t xml:space="preserve">Die </w:t>
      </w:r>
      <w:r>
        <w:t>S</w:t>
      </w:r>
      <w:r w:rsidR="00AE73F9">
        <w:t xml:space="preserve">truktur ist im Innern unterschiedlich. </w:t>
      </w:r>
      <w:r>
        <w:t xml:space="preserve">Ein Bruch oder Absplittern kann beim Bohren und Schleifen vorkommen. Ich arbeite mit </w:t>
      </w:r>
      <w:proofErr w:type="spellStart"/>
      <w:r>
        <w:t>grosser</w:t>
      </w:r>
      <w:proofErr w:type="spellEnd"/>
      <w:r>
        <w:t xml:space="preserve"> Sorgfalt, kann keine Haftung für solche Vorkommnisse übernehmen</w:t>
      </w:r>
    </w:p>
    <w:sectPr w:rsidR="00AE73F9" w:rsidSect="00B128C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836C8"/>
    <w:multiLevelType w:val="hybridMultilevel"/>
    <w:tmpl w:val="B00C29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39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1E"/>
    <w:rsid w:val="00102E63"/>
    <w:rsid w:val="001B683C"/>
    <w:rsid w:val="001C11D5"/>
    <w:rsid w:val="001D3AE5"/>
    <w:rsid w:val="0025217D"/>
    <w:rsid w:val="00306A4F"/>
    <w:rsid w:val="0035536B"/>
    <w:rsid w:val="003B0FE8"/>
    <w:rsid w:val="00403611"/>
    <w:rsid w:val="0041581D"/>
    <w:rsid w:val="004A3EDE"/>
    <w:rsid w:val="005F7E31"/>
    <w:rsid w:val="0084798A"/>
    <w:rsid w:val="00913E38"/>
    <w:rsid w:val="00AA70A2"/>
    <w:rsid w:val="00AE5420"/>
    <w:rsid w:val="00AE73F9"/>
    <w:rsid w:val="00B01B7C"/>
    <w:rsid w:val="00B128C4"/>
    <w:rsid w:val="00D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7409C"/>
  <w15:chartTrackingRefBased/>
  <w15:docId w15:val="{42BDBF4A-AAC4-4B63-A369-49CC87B1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3EDE"/>
    <w:pPr>
      <w:spacing w:after="0" w:line="240" w:lineRule="auto"/>
    </w:pPr>
    <w:rPr>
      <w:rFonts w:ascii="Arial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4A3EDE"/>
    <w:pPr>
      <w:keepNext/>
      <w:outlineLvl w:val="0"/>
    </w:pPr>
    <w:rPr>
      <w:shadow/>
      <w:sz w:val="32"/>
    </w:rPr>
  </w:style>
  <w:style w:type="paragraph" w:styleId="berschrift2">
    <w:name w:val="heading 2"/>
    <w:basedOn w:val="Standard"/>
    <w:link w:val="berschrift2Zchn"/>
    <w:qFormat/>
    <w:rsid w:val="004A3EDE"/>
    <w:pPr>
      <w:spacing w:before="100" w:beforeAutospacing="1" w:after="100" w:afterAutospacing="1"/>
      <w:outlineLvl w:val="1"/>
    </w:pPr>
    <w:rPr>
      <w:rFonts w:ascii="Verdana" w:hAnsi="Verdana"/>
      <w:b/>
      <w:bCs/>
      <w:color w:val="455080"/>
      <w:sz w:val="36"/>
      <w:szCs w:val="36"/>
    </w:rPr>
  </w:style>
  <w:style w:type="paragraph" w:styleId="berschrift3">
    <w:name w:val="heading 3"/>
    <w:basedOn w:val="Standard"/>
    <w:link w:val="berschrift3Zchn"/>
    <w:qFormat/>
    <w:rsid w:val="004A3ED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3E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3E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3E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3E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3E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3E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A3EDE"/>
    <w:rPr>
      <w:rFonts w:ascii="Arial" w:eastAsia="Times New Roman" w:hAnsi="Arial" w:cs="Times New Roman"/>
      <w:shadow/>
      <w:sz w:val="32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4A3EDE"/>
    <w:rPr>
      <w:rFonts w:ascii="Verdana" w:eastAsia="Times New Roman" w:hAnsi="Verdana" w:cs="Times New Roman"/>
      <w:b/>
      <w:bCs/>
      <w:color w:val="455080"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4A3ED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3E1E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val="de-DE"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3E1E"/>
    <w:rPr>
      <w:rFonts w:eastAsiaTheme="majorEastAsia" w:cstheme="majorBidi"/>
      <w:color w:val="0F4761" w:themeColor="accent1" w:themeShade="BF"/>
      <w:kern w:val="0"/>
      <w:sz w:val="20"/>
      <w:szCs w:val="20"/>
      <w:lang w:val="de-DE"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3E1E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de-DE"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3E1E"/>
    <w:rPr>
      <w:rFonts w:eastAsiaTheme="majorEastAsia" w:cstheme="majorBidi"/>
      <w:color w:val="595959" w:themeColor="text1" w:themeTint="A6"/>
      <w:kern w:val="0"/>
      <w:sz w:val="20"/>
      <w:szCs w:val="20"/>
      <w:lang w:val="de-DE"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3E1E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de-DE"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3E1E"/>
    <w:rPr>
      <w:rFonts w:eastAsiaTheme="majorEastAsia" w:cstheme="majorBidi"/>
      <w:color w:val="272727" w:themeColor="text1" w:themeTint="D8"/>
      <w:kern w:val="0"/>
      <w:sz w:val="20"/>
      <w:szCs w:val="20"/>
      <w:lang w:val="de-DE"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D73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3E1E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3E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3E1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 w:eastAsia="de-D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D73E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3E1E"/>
    <w:rPr>
      <w:rFonts w:ascii="Arial" w:hAnsi="Arial" w:cs="Times New Roman"/>
      <w:i/>
      <w:iCs/>
      <w:color w:val="404040" w:themeColor="text1" w:themeTint="BF"/>
      <w:kern w:val="0"/>
      <w:sz w:val="20"/>
      <w:szCs w:val="20"/>
      <w:lang w:val="de-DE"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D73E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3E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3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3E1E"/>
    <w:rPr>
      <w:rFonts w:ascii="Arial" w:hAnsi="Arial" w:cs="Times New Roman"/>
      <w:i/>
      <w:iCs/>
      <w:color w:val="0F4761" w:themeColor="accent1" w:themeShade="BF"/>
      <w:kern w:val="0"/>
      <w:sz w:val="20"/>
      <w:szCs w:val="20"/>
      <w:lang w:val="de-DE" w:eastAsia="de-DE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D73E1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73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D73E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Metry</dc:creator>
  <cp:keywords/>
  <dc:description/>
  <cp:lastModifiedBy>Markus Metry</cp:lastModifiedBy>
  <cp:revision>6</cp:revision>
  <cp:lastPrinted>2025-11-10T09:21:00Z</cp:lastPrinted>
  <dcterms:created xsi:type="dcterms:W3CDTF">2025-10-13T16:52:00Z</dcterms:created>
  <dcterms:modified xsi:type="dcterms:W3CDTF">2025-11-10T09:55:00Z</dcterms:modified>
</cp:coreProperties>
</file>